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9E7" w:rsidRPr="00DB79E7" w:rsidRDefault="00DB79E7" w:rsidP="00DB79E7">
      <w:pPr>
        <w:spacing w:after="0" w:line="240" w:lineRule="auto"/>
        <w:jc w:val="center"/>
        <w:rPr>
          <w:rFonts w:ascii="Arial" w:eastAsia="Times New Roman" w:hAnsi="Arial" w:cs="Times New Roman"/>
          <w:color w:val="808080"/>
          <w:sz w:val="16"/>
          <w:szCs w:val="18"/>
        </w:rPr>
      </w:pPr>
    </w:p>
    <w:p w:rsidR="00DB79E7" w:rsidRPr="00DB79E7" w:rsidRDefault="00DB79E7" w:rsidP="00DB79E7">
      <w:pPr>
        <w:spacing w:after="0" w:line="240" w:lineRule="auto"/>
        <w:jc w:val="center"/>
        <w:rPr>
          <w:rFonts w:ascii="Arial" w:eastAsia="Times New Roman" w:hAnsi="Arial" w:cs="Times New Roman"/>
          <w:color w:val="808080"/>
          <w:sz w:val="16"/>
          <w:szCs w:val="18"/>
        </w:rPr>
      </w:pPr>
      <w:r>
        <w:rPr>
          <w:rFonts w:ascii="Arial" w:eastAsia="Times New Roman" w:hAnsi="Arial" w:cs="Times New Roman"/>
          <w:color w:val="808080"/>
          <w:sz w:val="16"/>
          <w:szCs w:val="18"/>
          <w:lang w:val="it"/>
        </w:rPr>
        <w:t xml:space="preserve"> </w:t>
      </w:r>
    </w:p>
    <w:p w:rsidR="00DB79E7" w:rsidRPr="00DB79E7" w:rsidRDefault="00DB79E7" w:rsidP="00DB79E7">
      <w:pPr>
        <w:spacing w:after="0" w:line="240" w:lineRule="auto"/>
        <w:jc w:val="center"/>
        <w:rPr>
          <w:rFonts w:ascii="Arial" w:eastAsia="Times New Roman" w:hAnsi="Arial" w:cs="Arial"/>
          <w:b/>
          <w:color w:val="007AC2"/>
          <w:sz w:val="21"/>
          <w:szCs w:val="24"/>
        </w:rPr>
      </w:pPr>
    </w:p>
    <w:p w:rsidR="00DB79E7" w:rsidRPr="00DB79E7" w:rsidRDefault="00DB79E7" w:rsidP="00DB79E7">
      <w:pPr>
        <w:spacing w:after="0" w:line="240" w:lineRule="auto"/>
        <w:jc w:val="center"/>
        <w:rPr>
          <w:rFonts w:ascii="Arial" w:eastAsia="Times New Roman" w:hAnsi="Arial" w:cs="Arial"/>
          <w:b/>
          <w:color w:val="007AC2"/>
          <w:sz w:val="15"/>
          <w:szCs w:val="24"/>
        </w:rPr>
      </w:pPr>
    </w:p>
    <w:p w:rsidR="00DB79E7" w:rsidRPr="00DB79E7" w:rsidRDefault="009B236D" w:rsidP="00DB79E7">
      <w:pPr>
        <w:spacing w:after="0" w:line="240" w:lineRule="auto"/>
        <w:jc w:val="center"/>
        <w:rPr>
          <w:rFonts w:ascii="Arial" w:eastAsia="Times New Roman" w:hAnsi="Arial" w:cs="Arial"/>
          <w:b/>
          <w:color w:val="007DC5"/>
          <w:sz w:val="40"/>
          <w:szCs w:val="24"/>
        </w:rPr>
      </w:pPr>
      <w:r>
        <w:rPr>
          <w:rFonts w:ascii="Arial" w:hAnsi="Arial" w:cs="Arial"/>
          <w:b/>
          <w:bCs/>
          <w:noProof/>
          <w:color w:val="007DC5"/>
          <w:sz w:val="36"/>
          <w:lang w:eastAsia="de-DE"/>
        </w:rPr>
        <w:drawing>
          <wp:inline distT="0" distB="0" distL="0" distR="0" wp14:anchorId="4D65F64E" wp14:editId="5BA6DBA9">
            <wp:extent cx="929041" cy="1571950"/>
            <wp:effectExtent l="0" t="0" r="10795" b="3175"/>
            <wp:docPr id="4" name="Picture 4" descr="/Volumes/IMPORTANT/Final_Kits-Intergeo/Topcon - Intergeo 18 - English press kits/GT-503/GT-Series_Topcon_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Volumes/IMPORTANT/Final_Kits-Intergeo/Topcon - Intergeo 18 - English press kits/GT-503/GT-Series_Topcon_ cop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522" cy="1577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9E7" w:rsidRPr="001D3C1B" w:rsidRDefault="00DB79E7" w:rsidP="00DB79E7">
      <w:pPr>
        <w:spacing w:after="0" w:line="240" w:lineRule="auto"/>
        <w:jc w:val="center"/>
        <w:rPr>
          <w:rFonts w:ascii="Arial" w:eastAsia="Times New Roman" w:hAnsi="Arial" w:cs="Arial"/>
          <w:b/>
          <w:color w:val="007AC2"/>
          <w:sz w:val="13"/>
          <w:szCs w:val="24"/>
          <w:lang w:val="it-IT"/>
        </w:rPr>
      </w:pPr>
    </w:p>
    <w:p w:rsidR="009B236D" w:rsidRPr="009B236D" w:rsidRDefault="009B236D" w:rsidP="009B236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7DC5"/>
          <w:sz w:val="36"/>
          <w:szCs w:val="24"/>
          <w:lang w:val="it-IT"/>
        </w:rPr>
      </w:pPr>
      <w:r w:rsidRPr="009B236D">
        <w:rPr>
          <w:rFonts w:ascii="Arial" w:eastAsia="Times New Roman" w:hAnsi="Arial" w:cs="Arial"/>
          <w:b/>
          <w:bCs/>
          <w:color w:val="007DC5"/>
          <w:sz w:val="36"/>
          <w:szCs w:val="24"/>
          <w:lang w:val="it-IT"/>
        </w:rPr>
        <w:t xml:space="preserve">Topcon presenta una nuova stazione totale GT con velocità e precisione ideali per applicazioni </w:t>
      </w:r>
    </w:p>
    <w:p w:rsidR="009B236D" w:rsidRPr="009B236D" w:rsidRDefault="009B236D" w:rsidP="009B236D">
      <w:pPr>
        <w:spacing w:after="0" w:line="240" w:lineRule="auto"/>
        <w:jc w:val="center"/>
        <w:rPr>
          <w:rFonts w:ascii="Arial" w:eastAsia="Times New Roman" w:hAnsi="Arial" w:cs="Arial"/>
          <w:b/>
          <w:color w:val="007DC5"/>
          <w:sz w:val="36"/>
          <w:szCs w:val="24"/>
          <w:lang w:val="it-IT"/>
        </w:rPr>
      </w:pPr>
      <w:r w:rsidRPr="009B236D">
        <w:rPr>
          <w:rFonts w:ascii="Arial" w:eastAsia="Times New Roman" w:hAnsi="Arial" w:cs="Arial"/>
          <w:b/>
          <w:bCs/>
          <w:color w:val="007DC5"/>
          <w:sz w:val="36"/>
          <w:szCs w:val="24"/>
          <w:lang w:val="it-IT"/>
        </w:rPr>
        <w:t>in galleria e di monitoraggio</w:t>
      </w:r>
    </w:p>
    <w:p w:rsidR="009B236D" w:rsidRPr="009B236D" w:rsidRDefault="009B236D" w:rsidP="009B236D">
      <w:pPr>
        <w:spacing w:after="0" w:line="240" w:lineRule="auto"/>
        <w:rPr>
          <w:rFonts w:ascii="Arial" w:eastAsia="Times New Roman" w:hAnsi="Arial" w:cs="Arial"/>
          <w:i/>
          <w:color w:val="000000"/>
          <w:sz w:val="24"/>
          <w:lang w:val="it-IT"/>
        </w:rPr>
      </w:pPr>
    </w:p>
    <w:p w:rsidR="009B236D" w:rsidRPr="009B236D" w:rsidRDefault="009B236D" w:rsidP="009B236D">
      <w:pPr>
        <w:spacing w:after="0" w:line="240" w:lineRule="auto"/>
        <w:rPr>
          <w:rFonts w:ascii="Arial" w:eastAsia="Times New Roman" w:hAnsi="Arial" w:cs="Arial"/>
          <w:i/>
          <w:color w:val="000000"/>
          <w:sz w:val="24"/>
          <w:lang w:val="it-IT"/>
        </w:rPr>
      </w:pPr>
      <w:r w:rsidRPr="009B236D">
        <w:rPr>
          <w:rFonts w:ascii="Arial" w:eastAsia="Times New Roman" w:hAnsi="Arial" w:cs="Arial"/>
          <w:i/>
          <w:iCs/>
          <w:color w:val="000000"/>
          <w:sz w:val="24"/>
          <w:lang w:val="it-IT"/>
        </w:rPr>
        <w:t xml:space="preserve">CAPELLE A/D IJSSEL, Paesi Bassi </w:t>
      </w:r>
      <w:r w:rsidRPr="009B236D">
        <w:rPr>
          <w:rFonts w:ascii="Arial" w:eastAsia="Times New Roman" w:hAnsi="Arial" w:cs="Arial"/>
          <w:i/>
          <w:iCs/>
          <w:sz w:val="24"/>
          <w:szCs w:val="20"/>
          <w:lang w:val="it-IT"/>
        </w:rPr>
        <w:t>– 16 ottobre 2018 – </w:t>
      </w:r>
      <w:r w:rsidRPr="009B236D">
        <w:rPr>
          <w:rFonts w:ascii="Arial" w:eastAsia="Times New Roman" w:hAnsi="Arial" w:cs="Arial"/>
          <w:sz w:val="24"/>
          <w:szCs w:val="20"/>
          <w:lang w:val="it-IT"/>
        </w:rPr>
        <w:t xml:space="preserve">Topcon Positioning Group presenta un nuovo modello della serie di stazioni totali GT per l’Europa: il GT-503M, studiato per i professionisti che ricercano la versatilità di una soluzione motorizzata, ma anche i vantaggi di un sistema robotico monoperatore in un sistema a due operatori. </w:t>
      </w:r>
    </w:p>
    <w:p w:rsidR="009B236D" w:rsidRPr="009B236D" w:rsidRDefault="009B236D" w:rsidP="009B236D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</w:p>
    <w:p w:rsidR="009B236D" w:rsidRPr="009B236D" w:rsidRDefault="009B236D" w:rsidP="009B236D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  <w:r w:rsidRPr="009B236D">
        <w:rPr>
          <w:rFonts w:ascii="Arial" w:eastAsia="Times New Roman" w:hAnsi="Arial" w:cs="Arial"/>
          <w:sz w:val="24"/>
          <w:szCs w:val="20"/>
          <w:lang w:val="it-IT"/>
        </w:rPr>
        <w:t xml:space="preserve">“Topcon è dedicata a fornire soluzioni di alta precisione per un’ampia varietà di applicazioni per migliorare i flussi di lavoro, e il GT-503M è un esempio di questo impegno. Integrando la funzione </w:t>
      </w:r>
      <w:proofErr w:type="spellStart"/>
      <w:r w:rsidRPr="009B236D">
        <w:rPr>
          <w:rFonts w:ascii="Arial" w:eastAsia="Times New Roman" w:hAnsi="Arial" w:cs="Arial"/>
          <w:i/>
          <w:sz w:val="24"/>
          <w:szCs w:val="20"/>
          <w:lang w:val="it-IT"/>
        </w:rPr>
        <w:t>autolock</w:t>
      </w:r>
      <w:proofErr w:type="spellEnd"/>
      <w:r w:rsidRPr="009B236D">
        <w:rPr>
          <w:rFonts w:ascii="Arial" w:eastAsia="Times New Roman" w:hAnsi="Arial" w:cs="Arial"/>
          <w:sz w:val="24"/>
          <w:szCs w:val="20"/>
          <w:lang w:val="it-IT"/>
        </w:rPr>
        <w:t xml:space="preserve">, che incrementa la produttività nell’ambito dell’impiego con due operatori, costituisce anche una soluzione ideale per le applicazioni specialistiche, come il monitoraggio e il rilievo in galleria”, ha affermato </w:t>
      </w:r>
      <w:proofErr w:type="spellStart"/>
      <w:r w:rsidRPr="009B236D">
        <w:rPr>
          <w:rFonts w:ascii="Arial" w:eastAsia="Times New Roman" w:hAnsi="Arial" w:cs="Arial"/>
          <w:sz w:val="24"/>
          <w:szCs w:val="20"/>
          <w:lang w:val="it-IT"/>
        </w:rPr>
        <w:t>Ian</w:t>
      </w:r>
      <w:proofErr w:type="spellEnd"/>
      <w:r w:rsidRPr="009B236D">
        <w:rPr>
          <w:rFonts w:ascii="Arial" w:eastAsia="Times New Roman" w:hAnsi="Arial" w:cs="Arial"/>
          <w:sz w:val="24"/>
          <w:szCs w:val="20"/>
          <w:lang w:val="it-IT"/>
        </w:rPr>
        <w:t xml:space="preserve"> </w:t>
      </w:r>
      <w:proofErr w:type="spellStart"/>
      <w:r w:rsidRPr="009B236D">
        <w:rPr>
          <w:rFonts w:ascii="Arial" w:eastAsia="Times New Roman" w:hAnsi="Arial" w:cs="Arial"/>
          <w:sz w:val="24"/>
          <w:szCs w:val="20"/>
          <w:lang w:val="it-IT"/>
        </w:rPr>
        <w:t>Stilgoe</w:t>
      </w:r>
      <w:proofErr w:type="spellEnd"/>
      <w:r w:rsidRPr="009B236D">
        <w:rPr>
          <w:rFonts w:ascii="Arial" w:eastAsia="Times New Roman" w:hAnsi="Arial" w:cs="Arial"/>
          <w:sz w:val="24"/>
          <w:szCs w:val="20"/>
          <w:lang w:val="it-IT"/>
        </w:rPr>
        <w:t xml:space="preserve">, vicepresidente di GeoPositioning, Europa. “Siamo entusiasti di offrire questa soluzione di stazione totale motorizzata nel mercato europeo”. </w:t>
      </w:r>
    </w:p>
    <w:p w:rsidR="009B236D" w:rsidRPr="009B236D" w:rsidRDefault="009B236D" w:rsidP="009B236D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</w:p>
    <w:p w:rsidR="009B236D" w:rsidRPr="009B236D" w:rsidRDefault="009B236D" w:rsidP="009B236D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  <w:r w:rsidRPr="009B236D">
        <w:rPr>
          <w:rFonts w:ascii="Arial" w:eastAsia="Times New Roman" w:hAnsi="Arial" w:cs="Arial"/>
          <w:sz w:val="24"/>
          <w:szCs w:val="20"/>
          <w:lang w:val="it-IT"/>
        </w:rPr>
        <w:t>Questo sistema offre la connettività diretta con i servizi web globali di MAGNET</w:t>
      </w:r>
      <w:r w:rsidRPr="009B236D">
        <w:rPr>
          <w:rFonts w:ascii="Arial" w:eastAsia="Times New Roman" w:hAnsi="Arial" w:cs="Arial"/>
          <w:sz w:val="24"/>
          <w:szCs w:val="20"/>
          <w:vertAlign w:val="superscript"/>
          <w:lang w:val="it-IT"/>
        </w:rPr>
        <w:t>®</w:t>
      </w:r>
      <w:r w:rsidRPr="009B236D">
        <w:rPr>
          <w:rFonts w:ascii="Arial" w:eastAsia="Times New Roman" w:hAnsi="Arial" w:cs="Arial"/>
          <w:sz w:val="24"/>
          <w:szCs w:val="20"/>
          <w:lang w:val="it-IT"/>
        </w:rPr>
        <w:t xml:space="preserve"> Enterprise per la collaborazione </w:t>
      </w:r>
      <w:proofErr w:type="spellStart"/>
      <w:r w:rsidRPr="009B236D">
        <w:rPr>
          <w:rFonts w:ascii="Arial" w:eastAsia="Times New Roman" w:hAnsi="Arial" w:cs="Arial"/>
          <w:i/>
          <w:sz w:val="24"/>
          <w:szCs w:val="20"/>
          <w:lang w:val="it-IT"/>
        </w:rPr>
        <w:t>field</w:t>
      </w:r>
      <w:proofErr w:type="spellEnd"/>
      <w:r w:rsidRPr="009B236D">
        <w:rPr>
          <w:rFonts w:ascii="Arial" w:eastAsia="Times New Roman" w:hAnsi="Arial" w:cs="Arial"/>
          <w:i/>
          <w:sz w:val="24"/>
          <w:szCs w:val="20"/>
          <w:lang w:val="it-IT"/>
        </w:rPr>
        <w:t>-to-office</w:t>
      </w:r>
      <w:r w:rsidRPr="009B236D">
        <w:rPr>
          <w:rFonts w:ascii="Arial" w:eastAsia="Times New Roman" w:hAnsi="Arial" w:cs="Arial"/>
          <w:sz w:val="24"/>
          <w:szCs w:val="20"/>
          <w:lang w:val="it-IT"/>
        </w:rPr>
        <w:t xml:space="preserve">, inoltre può essere aggiornato alla soluzione </w:t>
      </w:r>
      <w:proofErr w:type="spellStart"/>
      <w:r w:rsidRPr="009B236D">
        <w:rPr>
          <w:rFonts w:ascii="Arial" w:eastAsia="Times New Roman" w:hAnsi="Arial" w:cs="Arial"/>
          <w:i/>
          <w:sz w:val="24"/>
          <w:szCs w:val="20"/>
          <w:lang w:val="it-IT"/>
        </w:rPr>
        <w:t>autotracking</w:t>
      </w:r>
      <w:proofErr w:type="spellEnd"/>
      <w:r w:rsidRPr="009B236D">
        <w:rPr>
          <w:rFonts w:ascii="Arial" w:eastAsia="Times New Roman" w:hAnsi="Arial" w:cs="Arial"/>
          <w:sz w:val="24"/>
          <w:szCs w:val="20"/>
          <w:lang w:val="it-IT"/>
        </w:rPr>
        <w:t xml:space="preserve"> quando l’operatore è pronto ad avanzare ulteriormente nelle applicazioni robotiche. Il GT-503M integra motori </w:t>
      </w:r>
      <w:proofErr w:type="spellStart"/>
      <w:r w:rsidRPr="009B236D">
        <w:rPr>
          <w:rFonts w:ascii="Arial" w:eastAsia="Times New Roman" w:hAnsi="Arial" w:cs="Arial"/>
          <w:sz w:val="24"/>
          <w:szCs w:val="20"/>
          <w:lang w:val="it-IT"/>
        </w:rPr>
        <w:t>UltraSonic</w:t>
      </w:r>
      <w:proofErr w:type="spellEnd"/>
      <w:r w:rsidRPr="009B236D">
        <w:rPr>
          <w:rFonts w:ascii="Arial" w:eastAsia="Times New Roman" w:hAnsi="Arial" w:cs="Arial"/>
          <w:sz w:val="24"/>
          <w:szCs w:val="20"/>
          <w:lang w:val="it-IT"/>
        </w:rPr>
        <w:t xml:space="preserve"> Direct Drive studiati per fornire un’autocollimazione del prisma intelligente, rapida e precisa, senza rinunciare a un’elevata velocità di rotazione. Può ricercare un prisma e agganciarlo all’interno del campo visivo, semplificando il compito dell’operatore: infatti non è più necessario mettere a fuoco lo strumento per individuare il prisma.</w:t>
      </w:r>
    </w:p>
    <w:p w:rsidR="009B236D" w:rsidRPr="009B236D" w:rsidRDefault="009B236D" w:rsidP="009B236D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</w:p>
    <w:p w:rsidR="009B236D" w:rsidRPr="009B236D" w:rsidRDefault="009B236D" w:rsidP="009B236D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-IT"/>
        </w:rPr>
      </w:pPr>
      <w:r w:rsidRPr="009B236D">
        <w:rPr>
          <w:rFonts w:ascii="Arial" w:eastAsia="Times New Roman" w:hAnsi="Arial" w:cs="Arial"/>
          <w:sz w:val="24"/>
          <w:szCs w:val="20"/>
          <w:lang w:val="it-IT"/>
        </w:rPr>
        <w:t xml:space="preserve">La stazione totale è resistente all’acqua, ed è dotata della tecnologia </w:t>
      </w:r>
      <w:proofErr w:type="spellStart"/>
      <w:r w:rsidRPr="009B236D">
        <w:rPr>
          <w:rFonts w:ascii="Arial" w:eastAsia="Times New Roman" w:hAnsi="Arial" w:cs="Arial"/>
          <w:sz w:val="24"/>
          <w:szCs w:val="20"/>
          <w:lang w:val="it-IT"/>
        </w:rPr>
        <w:t>TSshield</w:t>
      </w:r>
      <w:proofErr w:type="spellEnd"/>
      <w:r w:rsidRPr="009B236D">
        <w:rPr>
          <w:rFonts w:ascii="Arial" w:eastAsia="Times New Roman" w:hAnsi="Arial" w:cs="Arial"/>
          <w:sz w:val="24"/>
          <w:szCs w:val="20"/>
          <w:lang w:val="it-IT"/>
        </w:rPr>
        <w:t xml:space="preserve">, che offre protezione dai furti e la possibilità di scaricare aggiornamenti firmware. </w:t>
      </w:r>
    </w:p>
    <w:p w:rsidR="009B236D" w:rsidRDefault="009B236D" w:rsidP="00DB79E7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"/>
        </w:rPr>
      </w:pPr>
    </w:p>
    <w:p w:rsidR="00DB79E7" w:rsidRDefault="00DB79E7" w:rsidP="00DB79E7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"/>
        </w:rPr>
      </w:pPr>
      <w:r>
        <w:rPr>
          <w:rFonts w:ascii="Arial" w:eastAsia="Times New Roman" w:hAnsi="Arial" w:cs="Arial"/>
          <w:sz w:val="24"/>
          <w:szCs w:val="20"/>
          <w:lang w:val="it"/>
        </w:rPr>
        <w:t xml:space="preserve">Per ulteriori informazioni, visitare </w:t>
      </w:r>
      <w:hyperlink r:id="rId7" w:history="1">
        <w:r>
          <w:rPr>
            <w:rFonts w:ascii="Arial" w:eastAsia="Times New Roman" w:hAnsi="Arial" w:cs="Arial"/>
            <w:color w:val="0000FF"/>
            <w:sz w:val="24"/>
            <w:szCs w:val="20"/>
            <w:u w:val="single"/>
            <w:lang w:val="it"/>
          </w:rPr>
          <w:t>topconpositioning.com</w:t>
        </w:r>
      </w:hyperlink>
      <w:r>
        <w:rPr>
          <w:rFonts w:ascii="Arial" w:eastAsia="Times New Roman" w:hAnsi="Arial" w:cs="Arial"/>
          <w:sz w:val="24"/>
          <w:szCs w:val="20"/>
          <w:lang w:val="it"/>
        </w:rPr>
        <w:t>.</w:t>
      </w:r>
    </w:p>
    <w:p w:rsidR="009B236D" w:rsidRDefault="009B236D" w:rsidP="00DB79E7">
      <w:pPr>
        <w:spacing w:after="0" w:line="240" w:lineRule="auto"/>
        <w:rPr>
          <w:rFonts w:ascii="Arial" w:eastAsia="Times New Roman" w:hAnsi="Arial" w:cs="Arial"/>
          <w:sz w:val="24"/>
          <w:szCs w:val="20"/>
          <w:lang w:val="it"/>
        </w:rPr>
      </w:pPr>
    </w:p>
    <w:p w:rsidR="009B236D" w:rsidRDefault="009B236D" w:rsidP="00DB79E7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</w:pPr>
    </w:p>
    <w:p w:rsidR="009B236D" w:rsidRDefault="009B236D" w:rsidP="00DB79E7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</w:pPr>
    </w:p>
    <w:p w:rsidR="009B236D" w:rsidRDefault="009B236D" w:rsidP="00DB79E7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</w:pPr>
    </w:p>
    <w:p w:rsidR="009B236D" w:rsidRDefault="009B236D" w:rsidP="00DB79E7">
      <w:pPr>
        <w:spacing w:after="0" w:line="240" w:lineRule="auto"/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</w:pPr>
    </w:p>
    <w:p w:rsidR="00DB79E7" w:rsidRDefault="007924E0" w:rsidP="00DB79E7">
      <w:pPr>
        <w:spacing w:after="0" w:line="240" w:lineRule="auto"/>
        <w:rPr>
          <w:rFonts w:ascii="Arial" w:eastAsia="Times New Roman" w:hAnsi="Arial" w:cs="Arial"/>
          <w:color w:val="808080"/>
          <w:sz w:val="16"/>
          <w:szCs w:val="16"/>
          <w:lang w:val="it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  <w:lastRenderedPageBreak/>
        <w:t>Chi è</w:t>
      </w:r>
      <w:r w:rsidR="00DB79E7"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  <w:t xml:space="preserve"> Topcon Positioning </w:t>
      </w:r>
      <w:r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  <w:t>Group</w:t>
      </w:r>
      <w:r w:rsidR="00DB79E7">
        <w:rPr>
          <w:rFonts w:ascii="Arial" w:eastAsia="Times New Roman" w:hAnsi="Arial" w:cs="Arial"/>
          <w:color w:val="808080"/>
          <w:sz w:val="16"/>
          <w:szCs w:val="16"/>
          <w:lang w:val="it"/>
        </w:rPr>
        <w:br/>
        <w:t>Il gruppo Topcon Positioning ha il suo quartier generale a Livermore, in California, USA (</w:t>
      </w:r>
      <w:hyperlink r:id="rId8" w:history="1">
        <w:r w:rsidR="00DB79E7">
          <w:rPr>
            <w:rFonts w:ascii="Arial" w:eastAsia="Times New Roman" w:hAnsi="Arial" w:cs="Arial"/>
            <w:color w:val="0000FF"/>
            <w:sz w:val="16"/>
            <w:szCs w:val="16"/>
            <w:u w:val="single"/>
            <w:lang w:val="it"/>
          </w:rPr>
          <w:t>topconpositioning.com</w:t>
        </w:r>
      </w:hyperlink>
      <w:r w:rsidR="00DB79E7">
        <w:rPr>
          <w:rFonts w:ascii="Arial" w:eastAsia="Times New Roman" w:hAnsi="Arial" w:cs="Arial"/>
          <w:color w:val="808080"/>
          <w:sz w:val="16"/>
          <w:szCs w:val="16"/>
          <w:lang w:val="it"/>
        </w:rPr>
        <w:t>). La sua sede centrale europea si trova a Capelle a/d IJssel, Paesi Bassi. Il gruppo Topcon Positioning progetta, produce e commercializza soluzioni di precisione per la misurazione e i flussi di lavoro desinati ai mercati globali dell’edilizia, dei sistemi geospaziali e dell’agricoltura. Fra i suoi marchi, si annoverano: Topcon, Sokkia, Tierra, Digi-Star, RDS Technology e NORAC. Topcon Corporation (</w:t>
      </w:r>
      <w:hyperlink r:id="rId9" w:history="1">
        <w:r w:rsidR="00DB79E7">
          <w:rPr>
            <w:rFonts w:ascii="Arial" w:eastAsia="Times New Roman" w:hAnsi="Arial" w:cs="Arial"/>
            <w:color w:val="0000FF"/>
            <w:sz w:val="16"/>
            <w:szCs w:val="16"/>
            <w:u w:val="single"/>
            <w:lang w:val="it"/>
          </w:rPr>
          <w:t>topcon.com</w:t>
        </w:r>
      </w:hyperlink>
      <w:r w:rsidR="00DB79E7">
        <w:rPr>
          <w:rFonts w:ascii="Arial" w:eastAsia="Times New Roman" w:hAnsi="Arial" w:cs="Arial"/>
          <w:color w:val="808080"/>
          <w:sz w:val="16"/>
          <w:szCs w:val="16"/>
          <w:lang w:val="it"/>
        </w:rPr>
        <w:t>), fondata nel 1932, è quotata alla Borsa di Tokyo (7732). </w:t>
      </w:r>
    </w:p>
    <w:p w:rsidR="009B236D" w:rsidRPr="00AC6C05" w:rsidRDefault="009B236D" w:rsidP="00DB79E7">
      <w:pPr>
        <w:spacing w:after="0" w:line="240" w:lineRule="auto"/>
        <w:rPr>
          <w:rFonts w:ascii="Arial" w:eastAsia="Times New Roman" w:hAnsi="Arial" w:cs="Arial"/>
          <w:color w:val="808080"/>
          <w:sz w:val="16"/>
          <w:szCs w:val="16"/>
          <w:lang w:val="it-IT"/>
        </w:rPr>
      </w:pPr>
    </w:p>
    <w:p w:rsidR="00DB79E7" w:rsidRDefault="00DB79E7" w:rsidP="00DB79E7">
      <w:pPr>
        <w:spacing w:after="0" w:line="240" w:lineRule="auto"/>
        <w:jc w:val="center"/>
        <w:rPr>
          <w:rFonts w:ascii="Arial" w:eastAsia="Times New Roman" w:hAnsi="Arial" w:cs="Arial"/>
          <w:color w:val="808080"/>
          <w:sz w:val="16"/>
          <w:szCs w:val="16"/>
          <w:lang w:val="it"/>
        </w:rPr>
      </w:pPr>
      <w:r>
        <w:rPr>
          <w:rFonts w:ascii="Arial" w:eastAsia="Times New Roman" w:hAnsi="Arial" w:cs="Arial"/>
          <w:color w:val="808080"/>
          <w:sz w:val="16"/>
          <w:szCs w:val="16"/>
          <w:lang w:val="it"/>
        </w:rPr>
        <w:t># # #</w:t>
      </w:r>
    </w:p>
    <w:p w:rsidR="009B236D" w:rsidRPr="00AC6C05" w:rsidRDefault="009B236D" w:rsidP="00DB79E7">
      <w:pPr>
        <w:spacing w:after="0" w:line="240" w:lineRule="auto"/>
        <w:jc w:val="center"/>
        <w:rPr>
          <w:rFonts w:ascii="Arial" w:eastAsia="Times New Roman" w:hAnsi="Arial" w:cs="Arial"/>
          <w:color w:val="808080"/>
          <w:sz w:val="16"/>
          <w:szCs w:val="16"/>
          <w:lang w:val="it-IT"/>
        </w:rPr>
      </w:pPr>
    </w:p>
    <w:p w:rsidR="00DB79E7" w:rsidRPr="00AC6C05" w:rsidRDefault="00DB79E7" w:rsidP="00DB79E7">
      <w:pPr>
        <w:spacing w:after="0" w:line="240" w:lineRule="auto"/>
        <w:outlineLvl w:val="0"/>
        <w:rPr>
          <w:rFonts w:ascii="Arial" w:eastAsia="Times New Roman" w:hAnsi="Arial" w:cs="Arial"/>
          <w:b/>
          <w:color w:val="808080"/>
          <w:sz w:val="16"/>
          <w:szCs w:val="16"/>
          <w:lang w:val="it-IT"/>
        </w:rPr>
      </w:pPr>
      <w:r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  <w:t xml:space="preserve">Contatti stampa: </w:t>
      </w:r>
    </w:p>
    <w:p w:rsidR="00DB79E7" w:rsidRPr="00AC6C05" w:rsidRDefault="00DB79E7" w:rsidP="00DB79E7">
      <w:pPr>
        <w:spacing w:after="0" w:line="240" w:lineRule="auto"/>
        <w:outlineLvl w:val="0"/>
        <w:rPr>
          <w:rFonts w:ascii="Arial" w:eastAsia="Times New Roman" w:hAnsi="Arial" w:cs="Arial"/>
          <w:bCs/>
          <w:color w:val="808080"/>
          <w:sz w:val="16"/>
          <w:szCs w:val="16"/>
          <w:lang w:val="it-IT"/>
        </w:rPr>
      </w:pPr>
      <w:r>
        <w:rPr>
          <w:rFonts w:ascii="Arial" w:eastAsia="Times New Roman" w:hAnsi="Arial" w:cs="Arial"/>
          <w:color w:val="808080"/>
          <w:sz w:val="16"/>
          <w:szCs w:val="16"/>
          <w:lang w:val="it"/>
        </w:rPr>
        <w:t>Topcon Positioning Group</w:t>
      </w:r>
    </w:p>
    <w:p w:rsidR="00DB79E7" w:rsidRPr="00AC6C05" w:rsidRDefault="005B3A17" w:rsidP="00DB79E7">
      <w:pPr>
        <w:spacing w:after="0" w:line="240" w:lineRule="auto"/>
        <w:outlineLvl w:val="0"/>
        <w:rPr>
          <w:rFonts w:ascii="Arial" w:eastAsia="Times New Roman" w:hAnsi="Arial" w:cs="Arial"/>
          <w:bCs/>
          <w:color w:val="808080"/>
          <w:sz w:val="16"/>
          <w:szCs w:val="16"/>
          <w:lang w:val="it-IT"/>
        </w:rPr>
      </w:pPr>
      <w:hyperlink r:id="rId10" w:history="1">
        <w:r w:rsidR="00DB79E7">
          <w:rPr>
            <w:rFonts w:ascii="Arial" w:eastAsia="Times New Roman" w:hAnsi="Arial" w:cs="Arial"/>
            <w:color w:val="808080"/>
            <w:sz w:val="16"/>
            <w:szCs w:val="16"/>
            <w:u w:val="single"/>
            <w:lang w:val="it"/>
          </w:rPr>
          <w:t>CorpComm@topcon.com</w:t>
        </w:r>
      </w:hyperlink>
    </w:p>
    <w:p w:rsidR="00DB79E7" w:rsidRPr="00DB79E7" w:rsidRDefault="00DB79E7" w:rsidP="00DB79E7">
      <w:pPr>
        <w:spacing w:after="0" w:line="240" w:lineRule="auto"/>
        <w:outlineLvl w:val="0"/>
        <w:rPr>
          <w:rFonts w:ascii="Arial" w:eastAsia="Times New Roman" w:hAnsi="Arial" w:cs="Arial"/>
          <w:bCs/>
          <w:color w:val="808080"/>
          <w:sz w:val="16"/>
          <w:szCs w:val="16"/>
        </w:rPr>
      </w:pPr>
      <w:r>
        <w:rPr>
          <w:rFonts w:ascii="Arial" w:eastAsia="Times New Roman" w:hAnsi="Arial" w:cs="Arial"/>
          <w:color w:val="808080"/>
          <w:sz w:val="16"/>
          <w:szCs w:val="16"/>
          <w:lang w:val="it"/>
        </w:rPr>
        <w:t xml:space="preserve">Staci Fitzgerald, +1 925-245-8610 </w:t>
      </w:r>
    </w:p>
    <w:p w:rsidR="00B44A0C" w:rsidRDefault="00B44A0C"/>
    <w:sectPr w:rsidR="00B44A0C" w:rsidSect="009C77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A17" w:rsidRDefault="005B3A17">
      <w:pPr>
        <w:spacing w:after="0" w:line="240" w:lineRule="auto"/>
      </w:pPr>
      <w:r>
        <w:separator/>
      </w:r>
    </w:p>
  </w:endnote>
  <w:endnote w:type="continuationSeparator" w:id="0">
    <w:p w:rsidR="005B3A17" w:rsidRDefault="005B3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A17" w:rsidRDefault="005B3A17">
      <w:pPr>
        <w:spacing w:after="0" w:line="240" w:lineRule="auto"/>
      </w:pPr>
      <w:r>
        <w:separator/>
      </w:r>
    </w:p>
  </w:footnote>
  <w:footnote w:type="continuationSeparator" w:id="0">
    <w:p w:rsidR="005B3A17" w:rsidRDefault="005B3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D37" w:rsidRPr="00EB1000" w:rsidRDefault="00DB79E7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eastAsia="de-DE"/>
      </w:rPr>
      <w:drawing>
        <wp:anchor distT="0" distB="0" distL="114300" distR="114300" simplePos="0" relativeHeight="251659264" behindDoc="1" locked="0" layoutInCell="1" allowOverlap="1" wp14:anchorId="7BFCBB6D" wp14:editId="29AF421B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arto="http://schemas.microsoft.com/office/word/2006/arto" xmlns="" xmlns:mo="http://schemas.microsoft.com/office/mac/office/2008/main" xmlns:mv="urn:schemas-microsoft-com:mac:v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0D37" w:rsidRPr="00EB1000" w:rsidRDefault="005B3A17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:rsidR="00870D37" w:rsidRPr="001A276A" w:rsidRDefault="00DB79E7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  <w:lang w:val="it"/>
      </w:rPr>
      <w:t>COMUNICATO STAMPA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A4B"/>
    <w:rsid w:val="00065AB3"/>
    <w:rsid w:val="00126B47"/>
    <w:rsid w:val="00143102"/>
    <w:rsid w:val="001D3C1B"/>
    <w:rsid w:val="002D1AC9"/>
    <w:rsid w:val="002D4EB9"/>
    <w:rsid w:val="00307A97"/>
    <w:rsid w:val="003535FC"/>
    <w:rsid w:val="00353E3E"/>
    <w:rsid w:val="005B3A17"/>
    <w:rsid w:val="005E6324"/>
    <w:rsid w:val="00621C66"/>
    <w:rsid w:val="00623B9D"/>
    <w:rsid w:val="006C11AE"/>
    <w:rsid w:val="006D129E"/>
    <w:rsid w:val="007850CA"/>
    <w:rsid w:val="007924E0"/>
    <w:rsid w:val="007B30F2"/>
    <w:rsid w:val="00874A4B"/>
    <w:rsid w:val="009B236D"/>
    <w:rsid w:val="00A24AF3"/>
    <w:rsid w:val="00A55560"/>
    <w:rsid w:val="00AC6C05"/>
    <w:rsid w:val="00B44A0C"/>
    <w:rsid w:val="00CA28B8"/>
    <w:rsid w:val="00DB79E7"/>
    <w:rsid w:val="00DD392B"/>
    <w:rsid w:val="00E34708"/>
    <w:rsid w:val="00F04E08"/>
    <w:rsid w:val="00F0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DAED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B7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79E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7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79E7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1D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3C1B"/>
  </w:style>
  <w:style w:type="character" w:styleId="Collegamentoipertestuale">
    <w:name w:val="Hyperlink"/>
    <w:basedOn w:val="Carpredefinitoparagrafo"/>
    <w:uiPriority w:val="99"/>
    <w:unhideWhenUsed/>
    <w:rsid w:val="00065AB3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65AB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topconpositioning.com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mailto:CorpComm@topcon.co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global.topcon.com/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2018-11-15T10:05:00Z</dcterms:created>
  <dcterms:modified xsi:type="dcterms:W3CDTF">2018-11-15T10:05:00Z</dcterms:modified>
</cp:coreProperties>
</file>